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A3D6" w14:textId="77777777" w:rsidR="00C4484F" w:rsidRDefault="00C4484F" w:rsidP="007D7525">
      <w:pPr>
        <w:ind w:firstLine="720"/>
        <w:rPr>
          <w:sz w:val="24"/>
        </w:rPr>
      </w:pPr>
    </w:p>
    <w:p w14:paraId="4180249B" w14:textId="520E138C" w:rsidR="007D7525" w:rsidRPr="007D7525" w:rsidRDefault="007D7525" w:rsidP="00F0622D">
      <w:pPr>
        <w:jc w:val="both"/>
        <w:rPr>
          <w:sz w:val="24"/>
        </w:rPr>
      </w:pPr>
      <w:r w:rsidRPr="007D7525">
        <w:rPr>
          <w:sz w:val="24"/>
        </w:rPr>
        <w:t xml:space="preserve">The faculty of the </w:t>
      </w:r>
      <w:r w:rsidRPr="00646E9D">
        <w:rPr>
          <w:sz w:val="24"/>
        </w:rPr>
        <w:t xml:space="preserve">LSU Health Shreveport, School of </w:t>
      </w:r>
      <w:r w:rsidR="00EC3236">
        <w:rPr>
          <w:sz w:val="24"/>
        </w:rPr>
        <w:t>Health Professions and Sciences</w:t>
      </w:r>
      <w:r w:rsidRPr="00646E9D">
        <w:rPr>
          <w:sz w:val="24"/>
        </w:rPr>
        <w:t>, Children’s Center</w:t>
      </w:r>
      <w:r w:rsidRPr="007D7525">
        <w:rPr>
          <w:sz w:val="24"/>
        </w:rPr>
        <w:t>, provides comprehensive differential diagnostic assessments to children and families throughout northern and central Louisiana. The Children’s Center continues to be the premier facility in North Louisiana providing interdisciplinary autism assessments</w:t>
      </w:r>
      <w:r w:rsidR="00F0622D">
        <w:rPr>
          <w:sz w:val="24"/>
        </w:rPr>
        <w:t xml:space="preserve"> but</w:t>
      </w:r>
      <w:r w:rsidRPr="007D7525">
        <w:rPr>
          <w:sz w:val="24"/>
        </w:rPr>
        <w:t xml:space="preserve"> also evaluates and diagnoses children for concerns regarding Attention</w:t>
      </w:r>
      <w:r w:rsidR="00A81A9A">
        <w:rPr>
          <w:sz w:val="24"/>
        </w:rPr>
        <w:t>-</w:t>
      </w:r>
      <w:r w:rsidRPr="007D7525">
        <w:rPr>
          <w:sz w:val="24"/>
        </w:rPr>
        <w:t>Deficit</w:t>
      </w:r>
      <w:r w:rsidR="00A81A9A">
        <w:rPr>
          <w:sz w:val="24"/>
        </w:rPr>
        <w:t>/</w:t>
      </w:r>
      <w:r w:rsidRPr="007D7525">
        <w:rPr>
          <w:sz w:val="24"/>
        </w:rPr>
        <w:t>Hyperactivity Disorder, Oppositional Defiant Disorder, Learning</w:t>
      </w:r>
      <w:r w:rsidR="00A81A9A">
        <w:rPr>
          <w:sz w:val="24"/>
        </w:rPr>
        <w:t xml:space="preserve"> Disorders</w:t>
      </w:r>
      <w:r w:rsidRPr="007D7525">
        <w:rPr>
          <w:sz w:val="24"/>
        </w:rPr>
        <w:t xml:space="preserve">, </w:t>
      </w:r>
      <w:r w:rsidR="00A81A9A">
        <w:rPr>
          <w:sz w:val="24"/>
        </w:rPr>
        <w:t xml:space="preserve">Intellectual impairment and </w:t>
      </w:r>
      <w:r w:rsidRPr="007D7525">
        <w:rPr>
          <w:sz w:val="24"/>
        </w:rPr>
        <w:t xml:space="preserve">Cognitive Delays, Speech-Language Disorders, and </w:t>
      </w:r>
      <w:r w:rsidR="00F0622D">
        <w:rPr>
          <w:sz w:val="24"/>
        </w:rPr>
        <w:t>other d</w:t>
      </w:r>
      <w:r w:rsidRPr="007D7525">
        <w:rPr>
          <w:sz w:val="24"/>
        </w:rPr>
        <w:t xml:space="preserve">evelopmental </w:t>
      </w:r>
      <w:r w:rsidR="00F0622D">
        <w:rPr>
          <w:sz w:val="24"/>
        </w:rPr>
        <w:t>d</w:t>
      </w:r>
      <w:r w:rsidRPr="007D7525">
        <w:rPr>
          <w:sz w:val="24"/>
        </w:rPr>
        <w:t>elay</w:t>
      </w:r>
      <w:r w:rsidR="00F0622D">
        <w:rPr>
          <w:sz w:val="24"/>
        </w:rPr>
        <w:t>s</w:t>
      </w:r>
      <w:r w:rsidRPr="007D7525">
        <w:rPr>
          <w:sz w:val="24"/>
        </w:rPr>
        <w:t xml:space="preserve">. </w:t>
      </w:r>
      <w:r w:rsidR="00F0622D">
        <w:rPr>
          <w:sz w:val="24"/>
        </w:rPr>
        <w:t xml:space="preserve">In addition to evaluation, </w:t>
      </w:r>
      <w:r w:rsidRPr="007D7525">
        <w:rPr>
          <w:sz w:val="24"/>
        </w:rPr>
        <w:t xml:space="preserve">the Children’s Center </w:t>
      </w:r>
      <w:r w:rsidR="00F0622D">
        <w:rPr>
          <w:sz w:val="24"/>
        </w:rPr>
        <w:t xml:space="preserve">recently </w:t>
      </w:r>
      <w:r w:rsidRPr="007D7525">
        <w:rPr>
          <w:sz w:val="24"/>
        </w:rPr>
        <w:t xml:space="preserve">began providing Applied Behavioral Analysis (ABA) treatment for children with </w:t>
      </w:r>
      <w:r w:rsidR="00646E9D" w:rsidRPr="007D7525">
        <w:rPr>
          <w:sz w:val="24"/>
        </w:rPr>
        <w:t>autism spectrum disorder</w:t>
      </w:r>
      <w:r w:rsidRPr="007D7525">
        <w:rPr>
          <w:sz w:val="24"/>
        </w:rPr>
        <w:t xml:space="preserve"> (ASD). This</w:t>
      </w:r>
      <w:r w:rsidR="00A81A9A">
        <w:rPr>
          <w:sz w:val="24"/>
        </w:rPr>
        <w:t xml:space="preserve"> is</w:t>
      </w:r>
      <w:r w:rsidRPr="007D7525">
        <w:rPr>
          <w:sz w:val="24"/>
        </w:rPr>
        <w:t xml:space="preserve"> a highly sought after service in our area which requires a very specialized certification</w:t>
      </w:r>
      <w:r w:rsidR="00646E9D" w:rsidRPr="007D7525">
        <w:rPr>
          <w:sz w:val="24"/>
        </w:rPr>
        <w:t xml:space="preserve">. </w:t>
      </w:r>
      <w:r w:rsidRPr="007D7525">
        <w:rPr>
          <w:sz w:val="24"/>
        </w:rPr>
        <w:t xml:space="preserve">A </w:t>
      </w:r>
      <w:r w:rsidR="00646E9D" w:rsidRPr="007D7525">
        <w:rPr>
          <w:sz w:val="24"/>
        </w:rPr>
        <w:t>Board-Certified</w:t>
      </w:r>
      <w:r w:rsidRPr="007D7525">
        <w:rPr>
          <w:sz w:val="24"/>
        </w:rPr>
        <w:t xml:space="preserve"> Behavior Analyst (BCBA) joined our team as a provider of ABA to address this need in our community. </w:t>
      </w:r>
      <w:r w:rsidR="00F0622D">
        <w:rPr>
          <w:sz w:val="24"/>
        </w:rPr>
        <w:t>In addition to evaluation and treatment services,</w:t>
      </w:r>
      <w:r w:rsidRPr="007D7525">
        <w:rPr>
          <w:sz w:val="24"/>
        </w:rPr>
        <w:t xml:space="preserve"> the Children’s Center </w:t>
      </w:r>
      <w:r w:rsidR="00F0622D">
        <w:rPr>
          <w:sz w:val="24"/>
        </w:rPr>
        <w:t xml:space="preserve">also </w:t>
      </w:r>
      <w:r w:rsidRPr="007D7525">
        <w:rPr>
          <w:sz w:val="24"/>
        </w:rPr>
        <w:t>has contract</w:t>
      </w:r>
      <w:r w:rsidR="00A81A9A">
        <w:rPr>
          <w:sz w:val="24"/>
        </w:rPr>
        <w:t>ual agreements</w:t>
      </w:r>
      <w:r w:rsidRPr="007D7525">
        <w:rPr>
          <w:sz w:val="24"/>
        </w:rPr>
        <w:t xml:space="preserve"> with Louisiana Association for the Blind; Caddo Community Action Agency/Caddo Head Start; Webster Parish Police Jury Office of Community Services/Head Start; and Northeast Claiborne Charter School, which support our mission of research, teaching</w:t>
      </w:r>
      <w:r w:rsidR="00A81A9A">
        <w:rPr>
          <w:sz w:val="24"/>
        </w:rPr>
        <w:t>,</w:t>
      </w:r>
      <w:r w:rsidRPr="007D7525">
        <w:rPr>
          <w:sz w:val="24"/>
        </w:rPr>
        <w:t xml:space="preserve"> and service.</w:t>
      </w:r>
    </w:p>
    <w:p w14:paraId="6C091C4E" w14:textId="77777777" w:rsidR="007D7525" w:rsidRPr="007D7525" w:rsidRDefault="007D7525" w:rsidP="00892A3F">
      <w:pPr>
        <w:ind w:firstLine="720"/>
        <w:jc w:val="both"/>
        <w:rPr>
          <w:sz w:val="24"/>
        </w:rPr>
      </w:pPr>
    </w:p>
    <w:p w14:paraId="348FDFE9" w14:textId="56E7850F" w:rsidR="00BF43A8" w:rsidRPr="00C4484F" w:rsidRDefault="00EC3236" w:rsidP="00F0622D">
      <w:pPr>
        <w:jc w:val="both"/>
        <w:rPr>
          <w:sz w:val="24"/>
        </w:rPr>
      </w:pPr>
      <w:r>
        <w:rPr>
          <w:sz w:val="24"/>
        </w:rPr>
        <w:t>To</w:t>
      </w:r>
      <w:r w:rsidR="00A81A9A">
        <w:rPr>
          <w:sz w:val="24"/>
        </w:rPr>
        <w:t xml:space="preserve"> achieve the</w:t>
      </w:r>
      <w:r w:rsidR="00F0622D">
        <w:rPr>
          <w:sz w:val="24"/>
        </w:rPr>
        <w:t xml:space="preserve"> LSU Health mission,</w:t>
      </w:r>
      <w:r w:rsidR="00A81A9A">
        <w:rPr>
          <w:sz w:val="24"/>
        </w:rPr>
        <w:t xml:space="preserve"> th</w:t>
      </w:r>
      <w:r w:rsidR="00F0622D">
        <w:rPr>
          <w:sz w:val="24"/>
        </w:rPr>
        <w:t xml:space="preserve">e </w:t>
      </w:r>
      <w:r w:rsidR="00A81A9A">
        <w:rPr>
          <w:sz w:val="24"/>
        </w:rPr>
        <w:t xml:space="preserve">faculty at the </w:t>
      </w:r>
      <w:r w:rsidR="007D7525" w:rsidRPr="007D7525">
        <w:rPr>
          <w:sz w:val="24"/>
        </w:rPr>
        <w:t xml:space="preserve">Children’s Center </w:t>
      </w:r>
      <w:r w:rsidR="00A81A9A">
        <w:rPr>
          <w:sz w:val="24"/>
        </w:rPr>
        <w:t xml:space="preserve">also engage in education both within the School of </w:t>
      </w:r>
      <w:r>
        <w:rPr>
          <w:sz w:val="24"/>
        </w:rPr>
        <w:t xml:space="preserve">Health Professions and Sciences </w:t>
      </w:r>
      <w:r w:rsidR="00A81A9A">
        <w:rPr>
          <w:sz w:val="24"/>
        </w:rPr>
        <w:t xml:space="preserve">within the LSHUS School of Medicine and Graduate Schools by providing training opportunities and guest lectures to students in </w:t>
      </w:r>
      <w:r w:rsidR="00F0622D">
        <w:rPr>
          <w:sz w:val="24"/>
        </w:rPr>
        <w:t xml:space="preserve">many </w:t>
      </w:r>
      <w:r w:rsidR="00384834">
        <w:rPr>
          <w:sz w:val="24"/>
        </w:rPr>
        <w:t xml:space="preserve">university </w:t>
      </w:r>
      <w:r w:rsidR="00A81A9A">
        <w:rPr>
          <w:sz w:val="24"/>
        </w:rPr>
        <w:t xml:space="preserve">programs. Moreover, the Children’s Center recently established a doctoral internship in health service psychology. The </w:t>
      </w:r>
      <w:r w:rsidR="00A81A9A" w:rsidRPr="00A81A9A">
        <w:rPr>
          <w:sz w:val="24"/>
        </w:rPr>
        <w:t xml:space="preserve">aim </w:t>
      </w:r>
      <w:r w:rsidR="00A81A9A">
        <w:rPr>
          <w:sz w:val="24"/>
        </w:rPr>
        <w:t xml:space="preserve">of the internship </w:t>
      </w:r>
      <w:r w:rsidR="00A81A9A" w:rsidRPr="00A81A9A">
        <w:rPr>
          <w:sz w:val="24"/>
        </w:rPr>
        <w:t xml:space="preserve">is to train doctoral level </w:t>
      </w:r>
      <w:r w:rsidR="00A81A9A">
        <w:rPr>
          <w:sz w:val="24"/>
        </w:rPr>
        <w:t xml:space="preserve">students </w:t>
      </w:r>
      <w:r w:rsidR="00A81A9A" w:rsidRPr="00A81A9A">
        <w:rPr>
          <w:sz w:val="24"/>
        </w:rPr>
        <w:t xml:space="preserve">using efficient, high quality, evidence-based mental health practices in order to prepare them for dynamic roles as psychologists in the health care system. </w:t>
      </w:r>
      <w:r w:rsidR="00384834">
        <w:rPr>
          <w:sz w:val="24"/>
        </w:rPr>
        <w:t xml:space="preserve">The Children’s Center also has an affiliation with the Department of Psychiatry in </w:t>
      </w:r>
      <w:r w:rsidR="00F0622D">
        <w:rPr>
          <w:sz w:val="24"/>
        </w:rPr>
        <w:t xml:space="preserve">which </w:t>
      </w:r>
      <w:r w:rsidR="00384834">
        <w:rPr>
          <w:sz w:val="24"/>
        </w:rPr>
        <w:t xml:space="preserve">the doctoral interns and fellows in the Child and Adolescent Psychiatry program receive didactic </w:t>
      </w:r>
      <w:r w:rsidR="00F0622D">
        <w:rPr>
          <w:sz w:val="24"/>
        </w:rPr>
        <w:t xml:space="preserve">seminars </w:t>
      </w:r>
      <w:r w:rsidR="00384834">
        <w:rPr>
          <w:sz w:val="24"/>
        </w:rPr>
        <w:t>and hands-on clinical training across disciplines. T</w:t>
      </w:r>
      <w:r w:rsidR="00A81A9A">
        <w:rPr>
          <w:sz w:val="24"/>
        </w:rPr>
        <w:t>h</w:t>
      </w:r>
      <w:r w:rsidR="007D7525" w:rsidRPr="007D7525">
        <w:rPr>
          <w:sz w:val="24"/>
        </w:rPr>
        <w:t xml:space="preserve">e Children’s Center </w:t>
      </w:r>
      <w:r w:rsidR="00384834">
        <w:rPr>
          <w:sz w:val="24"/>
        </w:rPr>
        <w:t xml:space="preserve">also </w:t>
      </w:r>
      <w:r w:rsidR="007D7525" w:rsidRPr="007D7525">
        <w:rPr>
          <w:sz w:val="24"/>
        </w:rPr>
        <w:t xml:space="preserve">supports LSU Department of Pediatrics as a designated pediatric clinical rotation site for all third-year LSU Health Shreveport medical students (100+) as well as pediatric </w:t>
      </w:r>
      <w:r w:rsidR="00384834">
        <w:rPr>
          <w:sz w:val="24"/>
        </w:rPr>
        <w:t>residents.</w:t>
      </w:r>
      <w:r w:rsidR="007D7525" w:rsidRPr="007D7525">
        <w:rPr>
          <w:sz w:val="24"/>
        </w:rPr>
        <w:t xml:space="preserve"> Each week, third-year medical students and pediatric residents participate in clinical education and observations of multidisciplinary assessments.</w:t>
      </w:r>
      <w:r w:rsidR="00384834">
        <w:rPr>
          <w:sz w:val="24"/>
        </w:rPr>
        <w:t xml:space="preserve"> </w:t>
      </w:r>
      <w:r w:rsidR="007D7525" w:rsidRPr="007D7525">
        <w:rPr>
          <w:sz w:val="24"/>
        </w:rPr>
        <w:t xml:space="preserve">Also, graduate students from LSU School of </w:t>
      </w:r>
      <w:r>
        <w:rPr>
          <w:sz w:val="24"/>
        </w:rPr>
        <w:t xml:space="preserve">Health Professions and Sciences </w:t>
      </w:r>
      <w:r w:rsidR="007D7525" w:rsidRPr="007D7525">
        <w:rPr>
          <w:sz w:val="24"/>
        </w:rPr>
        <w:t xml:space="preserve">Speech-Language Pathology program are assigned clinical rotations through the Children’s Center each semester. </w:t>
      </w:r>
      <w:r w:rsidR="00384834">
        <w:rPr>
          <w:sz w:val="24"/>
        </w:rPr>
        <w:t xml:space="preserve">The Children’s Center also serves as a practicum site for LSUS students in the </w:t>
      </w:r>
      <w:r w:rsidR="00F0622D">
        <w:rPr>
          <w:sz w:val="24"/>
        </w:rPr>
        <w:t>master’s in counseling</w:t>
      </w:r>
      <w:r w:rsidR="00384834">
        <w:rPr>
          <w:sz w:val="24"/>
        </w:rPr>
        <w:t xml:space="preserve"> and </w:t>
      </w:r>
      <w:r w:rsidR="00F0622D">
        <w:rPr>
          <w:sz w:val="24"/>
        </w:rPr>
        <w:t>g</w:t>
      </w:r>
      <w:r w:rsidR="00384834">
        <w:rPr>
          <w:sz w:val="24"/>
        </w:rPr>
        <w:t>uidance program. Undergraduate p</w:t>
      </w:r>
      <w:r w:rsidR="007D7525" w:rsidRPr="007D7525">
        <w:rPr>
          <w:sz w:val="24"/>
        </w:rPr>
        <w:t xml:space="preserve">sychology students from Centenary College </w:t>
      </w:r>
      <w:r w:rsidR="00384834">
        <w:rPr>
          <w:sz w:val="24"/>
        </w:rPr>
        <w:t xml:space="preserve">also </w:t>
      </w:r>
      <w:r w:rsidR="007D7525" w:rsidRPr="007D7525">
        <w:rPr>
          <w:sz w:val="24"/>
        </w:rPr>
        <w:t>observe regularly</w:t>
      </w:r>
      <w:r w:rsidR="00384834">
        <w:rPr>
          <w:sz w:val="24"/>
        </w:rPr>
        <w:t xml:space="preserve">. </w:t>
      </w:r>
      <w:r w:rsidR="00F0622D">
        <w:rPr>
          <w:sz w:val="24"/>
        </w:rPr>
        <w:t xml:space="preserve">Finally, the </w:t>
      </w:r>
      <w:r w:rsidR="007D7525" w:rsidRPr="007D7525">
        <w:rPr>
          <w:sz w:val="24"/>
        </w:rPr>
        <w:t>faculty of the Children’s Center is active in educating the community as evidenced by numerous media appearances and by serving as members of various boards and professional organizations</w:t>
      </w:r>
      <w:r w:rsidR="007856D6">
        <w:rPr>
          <w:sz w:val="24"/>
        </w:rPr>
        <w:t>.</w:t>
      </w:r>
    </w:p>
    <w:sectPr w:rsidR="00BF43A8" w:rsidRPr="00C4484F" w:rsidSect="005A2FA8">
      <w:headerReference w:type="default" r:id="rId7"/>
      <w:footerReference w:type="default" r:id="rId8"/>
      <w:pgSz w:w="12240" w:h="15840" w:code="1"/>
      <w:pgMar w:top="1080" w:right="810" w:bottom="1530" w:left="990" w:header="720" w:footer="444" w:gutter="0"/>
      <w:pgNumType w:start="8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F0C5" w14:textId="77777777" w:rsidR="008E40E4" w:rsidRDefault="008E40E4">
      <w:r>
        <w:separator/>
      </w:r>
    </w:p>
  </w:endnote>
  <w:endnote w:type="continuationSeparator" w:id="0">
    <w:p w14:paraId="7ADB2278" w14:textId="77777777" w:rsidR="008E40E4" w:rsidRDefault="008E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42774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462C78" w14:textId="77777777" w:rsidR="005A2FA8" w:rsidRDefault="005A2F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 </w:t>
        </w:r>
        <w:r w:rsidRPr="005A2FA8"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824B57C" w14:textId="77777777" w:rsidR="00AC6B41" w:rsidRDefault="00AC6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D0373" w14:textId="77777777" w:rsidR="008E40E4" w:rsidRDefault="008E40E4">
      <w:r>
        <w:separator/>
      </w:r>
    </w:p>
  </w:footnote>
  <w:footnote w:type="continuationSeparator" w:id="0">
    <w:p w14:paraId="5CA4B730" w14:textId="77777777" w:rsidR="008E40E4" w:rsidRDefault="008E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6285B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LSU HEALTH SCIENCES CENTER </w:t>
    </w:r>
    <w:r w:rsidR="005A2FA8">
      <w:rPr>
        <w:sz w:val="24"/>
        <w:u w:val="single"/>
      </w:rPr>
      <w:t>-</w:t>
    </w:r>
    <w:r w:rsidRPr="00CD7A8E">
      <w:rPr>
        <w:sz w:val="24"/>
        <w:u w:val="single"/>
      </w:rPr>
      <w:t xml:space="preserve"> SHREVEPORT</w:t>
    </w:r>
  </w:p>
  <w:p w14:paraId="710722DE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>Healthcare Education, Training</w:t>
    </w:r>
    <w:r>
      <w:rPr>
        <w:sz w:val="24"/>
        <w:u w:val="single"/>
      </w:rPr>
      <w:t>,</w:t>
    </w:r>
    <w:r w:rsidRPr="00CD7A8E">
      <w:rPr>
        <w:sz w:val="24"/>
        <w:u w:val="single"/>
      </w:rPr>
      <w:t xml:space="preserve"> and Patient Services for Children</w:t>
    </w:r>
  </w:p>
  <w:p w14:paraId="39D18992" w14:textId="3BC4DC6F" w:rsidR="00344F92" w:rsidRPr="006B1398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Budget </w:t>
    </w:r>
    <w:r w:rsidRPr="006B1398">
      <w:rPr>
        <w:sz w:val="24"/>
        <w:u w:val="single"/>
      </w:rPr>
      <w:t xml:space="preserve">Request </w:t>
    </w:r>
    <w:r w:rsidR="00296C88">
      <w:rPr>
        <w:sz w:val="24"/>
        <w:u w:val="single"/>
      </w:rPr>
      <w:t>202</w:t>
    </w:r>
    <w:r w:rsidR="00EC3236">
      <w:rPr>
        <w:sz w:val="24"/>
        <w:u w:val="single"/>
      </w:rPr>
      <w:t>6</w:t>
    </w:r>
    <w:r w:rsidR="00091251">
      <w:rPr>
        <w:sz w:val="24"/>
        <w:u w:val="single"/>
      </w:rPr>
      <w:t>-202</w:t>
    </w:r>
    <w:r w:rsidR="00EC3236">
      <w:rPr>
        <w:sz w:val="24"/>
        <w:u w:val="single"/>
      </w:rPr>
      <w:t>7</w:t>
    </w:r>
  </w:p>
  <w:p w14:paraId="369787AC" w14:textId="77777777" w:rsidR="00013D13" w:rsidRPr="006B1398" w:rsidRDefault="00013D13" w:rsidP="00013D13">
    <w:pPr>
      <w:pStyle w:val="Title"/>
      <w:jc w:val="left"/>
      <w:rPr>
        <w:sz w:val="24"/>
        <w:u w:val="single"/>
      </w:rPr>
    </w:pPr>
  </w:p>
  <w:p w14:paraId="0C7E1829" w14:textId="77777777" w:rsidR="00013D13" w:rsidRDefault="00013D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F4"/>
    <w:rsid w:val="000036B7"/>
    <w:rsid w:val="00013D13"/>
    <w:rsid w:val="00037425"/>
    <w:rsid w:val="000517A5"/>
    <w:rsid w:val="00067704"/>
    <w:rsid w:val="00084FB1"/>
    <w:rsid w:val="00091251"/>
    <w:rsid w:val="000945C8"/>
    <w:rsid w:val="00095F71"/>
    <w:rsid w:val="000966F1"/>
    <w:rsid w:val="000B74C1"/>
    <w:rsid w:val="000D3CCB"/>
    <w:rsid w:val="00102879"/>
    <w:rsid w:val="00110A18"/>
    <w:rsid w:val="00124E46"/>
    <w:rsid w:val="00142A28"/>
    <w:rsid w:val="00190B4E"/>
    <w:rsid w:val="00192FD5"/>
    <w:rsid w:val="001932ED"/>
    <w:rsid w:val="001A2182"/>
    <w:rsid w:val="001D141D"/>
    <w:rsid w:val="00200C69"/>
    <w:rsid w:val="002373C0"/>
    <w:rsid w:val="00255DF2"/>
    <w:rsid w:val="00265108"/>
    <w:rsid w:val="00266CF4"/>
    <w:rsid w:val="00267DBF"/>
    <w:rsid w:val="00295848"/>
    <w:rsid w:val="00296C88"/>
    <w:rsid w:val="002A7736"/>
    <w:rsid w:val="002C049B"/>
    <w:rsid w:val="002C47AF"/>
    <w:rsid w:val="002D3508"/>
    <w:rsid w:val="002F0185"/>
    <w:rsid w:val="0031608E"/>
    <w:rsid w:val="00317BC1"/>
    <w:rsid w:val="00344F92"/>
    <w:rsid w:val="00355241"/>
    <w:rsid w:val="00365920"/>
    <w:rsid w:val="00384834"/>
    <w:rsid w:val="00392899"/>
    <w:rsid w:val="003971C6"/>
    <w:rsid w:val="003A052C"/>
    <w:rsid w:val="003B0B93"/>
    <w:rsid w:val="003B220E"/>
    <w:rsid w:val="003D565F"/>
    <w:rsid w:val="003F64E2"/>
    <w:rsid w:val="0042287F"/>
    <w:rsid w:val="0045365A"/>
    <w:rsid w:val="00471546"/>
    <w:rsid w:val="00481352"/>
    <w:rsid w:val="004856AF"/>
    <w:rsid w:val="004971F3"/>
    <w:rsid w:val="004A19AD"/>
    <w:rsid w:val="004E07E2"/>
    <w:rsid w:val="004E6E23"/>
    <w:rsid w:val="00504AEB"/>
    <w:rsid w:val="005141F0"/>
    <w:rsid w:val="00532FB3"/>
    <w:rsid w:val="005524B3"/>
    <w:rsid w:val="00561464"/>
    <w:rsid w:val="00565A69"/>
    <w:rsid w:val="00572459"/>
    <w:rsid w:val="00592FF3"/>
    <w:rsid w:val="00593FDE"/>
    <w:rsid w:val="005A1719"/>
    <w:rsid w:val="005A2FA8"/>
    <w:rsid w:val="005D4CE7"/>
    <w:rsid w:val="005E17D6"/>
    <w:rsid w:val="0063368B"/>
    <w:rsid w:val="00634684"/>
    <w:rsid w:val="00642D88"/>
    <w:rsid w:val="00646E9D"/>
    <w:rsid w:val="00647328"/>
    <w:rsid w:val="00650881"/>
    <w:rsid w:val="00663B68"/>
    <w:rsid w:val="006714FA"/>
    <w:rsid w:val="0068395B"/>
    <w:rsid w:val="006A260B"/>
    <w:rsid w:val="006B1398"/>
    <w:rsid w:val="00704930"/>
    <w:rsid w:val="00743758"/>
    <w:rsid w:val="00750BB2"/>
    <w:rsid w:val="007856D6"/>
    <w:rsid w:val="007954CB"/>
    <w:rsid w:val="0079719F"/>
    <w:rsid w:val="007A16F9"/>
    <w:rsid w:val="007A41DC"/>
    <w:rsid w:val="007A42C1"/>
    <w:rsid w:val="007B7F3F"/>
    <w:rsid w:val="007D7525"/>
    <w:rsid w:val="008269C7"/>
    <w:rsid w:val="00831F0E"/>
    <w:rsid w:val="008600BF"/>
    <w:rsid w:val="00892A3F"/>
    <w:rsid w:val="0089392E"/>
    <w:rsid w:val="008B5F19"/>
    <w:rsid w:val="008D5559"/>
    <w:rsid w:val="008E40E4"/>
    <w:rsid w:val="0093766C"/>
    <w:rsid w:val="009944DC"/>
    <w:rsid w:val="009C2445"/>
    <w:rsid w:val="009C3A8E"/>
    <w:rsid w:val="009D2A7C"/>
    <w:rsid w:val="009D741E"/>
    <w:rsid w:val="009E3C51"/>
    <w:rsid w:val="00A1571A"/>
    <w:rsid w:val="00A30AF4"/>
    <w:rsid w:val="00A375DD"/>
    <w:rsid w:val="00A4194E"/>
    <w:rsid w:val="00A54D69"/>
    <w:rsid w:val="00A66B02"/>
    <w:rsid w:val="00A73DCD"/>
    <w:rsid w:val="00A76B38"/>
    <w:rsid w:val="00A76E3F"/>
    <w:rsid w:val="00A81A9A"/>
    <w:rsid w:val="00A91D98"/>
    <w:rsid w:val="00A94365"/>
    <w:rsid w:val="00A95C68"/>
    <w:rsid w:val="00AC6B41"/>
    <w:rsid w:val="00AC7FF0"/>
    <w:rsid w:val="00AD34C2"/>
    <w:rsid w:val="00B01401"/>
    <w:rsid w:val="00B14B4C"/>
    <w:rsid w:val="00B4206F"/>
    <w:rsid w:val="00B549AF"/>
    <w:rsid w:val="00B606B2"/>
    <w:rsid w:val="00B87D3A"/>
    <w:rsid w:val="00BC4163"/>
    <w:rsid w:val="00BF43A8"/>
    <w:rsid w:val="00BF4D09"/>
    <w:rsid w:val="00C22F06"/>
    <w:rsid w:val="00C42F56"/>
    <w:rsid w:val="00C4484F"/>
    <w:rsid w:val="00C971DE"/>
    <w:rsid w:val="00CB70D5"/>
    <w:rsid w:val="00CC0657"/>
    <w:rsid w:val="00CC683F"/>
    <w:rsid w:val="00CD3B34"/>
    <w:rsid w:val="00CD4141"/>
    <w:rsid w:val="00CD4746"/>
    <w:rsid w:val="00CD60F2"/>
    <w:rsid w:val="00CD7A8E"/>
    <w:rsid w:val="00CF3C6D"/>
    <w:rsid w:val="00D100E8"/>
    <w:rsid w:val="00D42A23"/>
    <w:rsid w:val="00D92E69"/>
    <w:rsid w:val="00D95533"/>
    <w:rsid w:val="00DA1AA2"/>
    <w:rsid w:val="00DD49DB"/>
    <w:rsid w:val="00DD7163"/>
    <w:rsid w:val="00E34776"/>
    <w:rsid w:val="00E470CB"/>
    <w:rsid w:val="00E51846"/>
    <w:rsid w:val="00E60FDC"/>
    <w:rsid w:val="00E85FE1"/>
    <w:rsid w:val="00EA62BB"/>
    <w:rsid w:val="00EB3309"/>
    <w:rsid w:val="00EC2D9C"/>
    <w:rsid w:val="00EC3236"/>
    <w:rsid w:val="00F0622D"/>
    <w:rsid w:val="00F365C5"/>
    <w:rsid w:val="00F45804"/>
    <w:rsid w:val="00F52E08"/>
    <w:rsid w:val="00F73E43"/>
    <w:rsid w:val="00FB7096"/>
    <w:rsid w:val="00FC57A7"/>
    <w:rsid w:val="00FC772B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BAD26C3"/>
  <w15:docId w15:val="{B7CA3D8F-5AAD-4903-9621-DF0C0057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paragraph" w:styleId="BodyText">
    <w:name w:val="Body Text"/>
    <w:basedOn w:val="Normal"/>
    <w:link w:val="BodyTextChar"/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CD47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D4746"/>
    <w:rPr>
      <w:rFonts w:ascii="Tahoma" w:hAnsi="Tahoma" w:cs="Tahoma"/>
      <w:sz w:val="16"/>
      <w:szCs w:val="16"/>
    </w:rPr>
  </w:style>
  <w:style w:type="character" w:customStyle="1" w:styleId="TitleChar">
    <w:name w:val="Title Char"/>
    <w:link w:val="Title"/>
    <w:rsid w:val="00013D13"/>
    <w:rPr>
      <w:b/>
    </w:rPr>
  </w:style>
  <w:style w:type="character" w:styleId="Strong">
    <w:name w:val="Strong"/>
    <w:basedOn w:val="DefaultParagraphFont"/>
    <w:qFormat/>
    <w:rsid w:val="008600BF"/>
    <w:rPr>
      <w:b/>
      <w:bCs/>
    </w:rPr>
  </w:style>
  <w:style w:type="character" w:styleId="CommentReference">
    <w:name w:val="annotation reference"/>
    <w:basedOn w:val="DefaultParagraphFont"/>
    <w:rsid w:val="001A21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182"/>
  </w:style>
  <w:style w:type="character" w:customStyle="1" w:styleId="CommentTextChar">
    <w:name w:val="Comment Text Char"/>
    <w:basedOn w:val="DefaultParagraphFont"/>
    <w:link w:val="CommentText"/>
    <w:rsid w:val="001A2182"/>
  </w:style>
  <w:style w:type="paragraph" w:styleId="CommentSubject">
    <w:name w:val="annotation subject"/>
    <w:basedOn w:val="CommentText"/>
    <w:next w:val="CommentText"/>
    <w:link w:val="CommentSubjectChar"/>
    <w:rsid w:val="001A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182"/>
    <w:rPr>
      <w:b/>
      <w:bCs/>
    </w:rPr>
  </w:style>
  <w:style w:type="character" w:customStyle="1" w:styleId="BodyTextChar">
    <w:name w:val="Body Text Char"/>
    <w:link w:val="BodyText"/>
    <w:rsid w:val="001A2182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A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C24B-D578-426D-BD70-FCEB5FF2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Healthcare Education, Training, and Patient Services</vt:lpstr>
    </vt:vector>
  </TitlesOfParts>
  <Company>LSU Medical Center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Healthcare Education, Training, and Patient Services</dc:title>
  <dc:creator>TULLRI</dc:creator>
  <cp:lastModifiedBy>Jacobs, Felicia</cp:lastModifiedBy>
  <cp:revision>4</cp:revision>
  <cp:lastPrinted>2024-08-14T18:09:00Z</cp:lastPrinted>
  <dcterms:created xsi:type="dcterms:W3CDTF">2025-10-10T18:37:00Z</dcterms:created>
  <dcterms:modified xsi:type="dcterms:W3CDTF">2025-10-23T20:42:00Z</dcterms:modified>
</cp:coreProperties>
</file>